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A5FDD" w14:textId="77777777" w:rsidR="00455E7F" w:rsidRDefault="00455E7F" w:rsidP="00455E7F">
      <w:pPr>
        <w:rPr>
          <w:b/>
          <w:bCs/>
          <w:sz w:val="24"/>
          <w:szCs w:val="24"/>
        </w:rPr>
      </w:pPr>
      <w:r>
        <w:rPr>
          <w:b/>
          <w:bCs/>
          <w:sz w:val="24"/>
          <w:szCs w:val="24"/>
        </w:rPr>
        <w:t xml:space="preserve">You may be eligible for Tuition Remission through the Healthcare Training for ME program! </w:t>
      </w:r>
    </w:p>
    <w:p w14:paraId="270C694B" w14:textId="77777777" w:rsidR="00455E7F" w:rsidRDefault="00455E7F" w:rsidP="00455E7F"/>
    <w:p w14:paraId="22302B14" w14:textId="77777777" w:rsidR="00455E7F" w:rsidRDefault="00455E7F" w:rsidP="00455E7F">
      <w:r>
        <w:t xml:space="preserve">Our federally funded program is designed to help healthcare workers who are in a current patient-facing role, or who were previously employed in the healthcare field and wish to return. The Tuition Remission program is meant to upskill healthcare workers through courses and certificate programs. We do not fund for higher education such as associate or bachelor' degrees. </w:t>
      </w:r>
    </w:p>
    <w:p w14:paraId="2CF16706" w14:textId="77777777" w:rsidR="00455E7F" w:rsidRDefault="00455E7F" w:rsidP="00455E7F"/>
    <w:p w14:paraId="440A12F8" w14:textId="77777777" w:rsidR="00455E7F" w:rsidRDefault="00455E7F" w:rsidP="00455E7F">
      <w:r>
        <w:t>We have a priority list of healthcare work positions eligible for our program available on our website. This program does not supplant employer-paid trainings, materials, or credentials, but can assist where employers do not have existing policies to provide training for their employees. We cannot reimburse participants for trainings for which they have already paid, but we can examine additional tuition moving forward.  This program pays for books, tuition, and course fees, but not deposits or registration fees that are not part of the course curriculum.</w:t>
      </w:r>
    </w:p>
    <w:p w14:paraId="51867A00" w14:textId="77777777" w:rsidR="00455E7F" w:rsidRDefault="00455E7F" w:rsidP="00455E7F"/>
    <w:p w14:paraId="2F033DE6" w14:textId="77777777" w:rsidR="00455E7F" w:rsidRDefault="00455E7F" w:rsidP="00455E7F">
      <w:r>
        <w:t xml:space="preserve">Requests can be made by individuals or employers. To qualify as an individual, you must: </w:t>
      </w:r>
    </w:p>
    <w:p w14:paraId="2A6A699D" w14:textId="77777777" w:rsidR="00455E7F" w:rsidRDefault="00455E7F" w:rsidP="00455E7F"/>
    <w:p w14:paraId="4F626355" w14:textId="77777777" w:rsidR="00455E7F" w:rsidRDefault="00455E7F" w:rsidP="00455E7F">
      <w:r>
        <w:t>1.            be a Maine resident currently working in a patient-facing, healthcare job or have previously worked in the healthcare field</w:t>
      </w:r>
    </w:p>
    <w:p w14:paraId="0C898FAB" w14:textId="25F67DFE" w:rsidR="00455E7F" w:rsidRDefault="00455E7F" w:rsidP="00455E7F">
      <w:r>
        <w:t>2.            be taking a training on the priority occupations training list found on the homepage of the website (certificates only – no associate/bachelor</w:t>
      </w:r>
      <w:r>
        <w:t>’s</w:t>
      </w:r>
      <w:r>
        <w:t xml:space="preserve"> degrees)</w:t>
      </w:r>
    </w:p>
    <w:p w14:paraId="14595A28" w14:textId="77777777" w:rsidR="00455E7F" w:rsidRDefault="00455E7F" w:rsidP="00455E7F">
      <w:r>
        <w:t xml:space="preserve">3.            be eligible for either a promotion or wage increase after completion. </w:t>
      </w:r>
    </w:p>
    <w:p w14:paraId="42E46B80" w14:textId="77777777" w:rsidR="00455E7F" w:rsidRDefault="00455E7F" w:rsidP="00455E7F"/>
    <w:p w14:paraId="4FFCE577" w14:textId="2F062D6C" w:rsidR="00455E7F" w:rsidRPr="0061636F" w:rsidRDefault="00455E7F" w:rsidP="00455E7F">
      <w:pPr>
        <w:rPr>
          <w:b/>
          <w:bCs/>
        </w:rPr>
      </w:pPr>
      <w:r>
        <w:t xml:space="preserve">Please visit the </w:t>
      </w:r>
      <w:hyperlink r:id="rId4" w:history="1">
        <w:r>
          <w:rPr>
            <w:rStyle w:val="Hyperlink"/>
            <w:rFonts w:asciiTheme="minorHAnsi" w:hAnsiTheme="minorHAnsi" w:cstheme="minorHAnsi"/>
            <w:b/>
            <w:bCs/>
          </w:rPr>
          <w:t>Healthcare Training for ME</w:t>
        </w:r>
      </w:hyperlink>
      <w:r>
        <w:t xml:space="preserve"> website, where you can learn more about the program and place an </w:t>
      </w:r>
      <w:hyperlink r:id="rId5" w:history="1">
        <w:r>
          <w:rPr>
            <w:rStyle w:val="Hyperlink"/>
            <w:rFonts w:ascii="Calibri" w:hAnsi="Calibri" w:cs="Calibri"/>
            <w:b/>
            <w:bCs/>
            <w:highlight w:val="yellow"/>
          </w:rPr>
          <w:t>Individual Training Request</w:t>
        </w:r>
      </w:hyperlink>
      <w:r>
        <w:rPr>
          <w:highlight w:val="yellow"/>
        </w:rPr>
        <w:t>.</w:t>
      </w:r>
      <w:r>
        <w:t xml:space="preserve"> When your request is assigned, a Tuition Remission Consultant will contact you by </w:t>
      </w:r>
      <w:r>
        <w:t xml:space="preserve">email. You will be able to schedule a time to meet by phone for a brief </w:t>
      </w:r>
      <w:r w:rsidR="00777FB2">
        <w:t xml:space="preserve">discussion of the program, eligibility, and identify next steps. </w:t>
      </w:r>
    </w:p>
    <w:p w14:paraId="33FBE983" w14:textId="77777777" w:rsidR="00455E7F" w:rsidRDefault="00455E7F" w:rsidP="00455E7F"/>
    <w:p w14:paraId="691AE33A" w14:textId="64E9A83B" w:rsidR="00455E7F" w:rsidRDefault="00455E7F" w:rsidP="00777FB2">
      <w:r>
        <w:t xml:space="preserve"> </w:t>
      </w:r>
      <w:r w:rsidR="00777FB2">
        <w:t xml:space="preserve">We look forward to receiving your completed survey soon! </w:t>
      </w:r>
    </w:p>
    <w:p w14:paraId="478C2580" w14:textId="77777777" w:rsidR="00455E7F" w:rsidRDefault="00455E7F" w:rsidP="00455E7F"/>
    <w:p w14:paraId="66877BE2" w14:textId="77777777" w:rsidR="00455E7F" w:rsidRDefault="00455E7F" w:rsidP="00455E7F">
      <w:pPr>
        <w:rPr>
          <w:rFonts w:ascii="Century Schoolbook" w:eastAsiaTheme="minorEastAsia" w:hAnsi="Century Schoolbook" w:cstheme="minorBidi"/>
          <w:b/>
          <w:bCs/>
          <w:noProof/>
          <w:sz w:val="24"/>
          <w:szCs w:val="24"/>
        </w:rPr>
      </w:pPr>
      <w:r>
        <w:rPr>
          <w:rFonts w:ascii="Century Schoolbook" w:eastAsiaTheme="minorEastAsia" w:hAnsi="Century Schoolbook" w:cstheme="minorBidi"/>
          <w:b/>
          <w:bCs/>
          <w:noProof/>
          <w:sz w:val="24"/>
          <w:szCs w:val="24"/>
        </w:rPr>
        <w:t>Marjorie McKeon</w:t>
      </w:r>
    </w:p>
    <w:p w14:paraId="76A88BE1" w14:textId="77777777" w:rsidR="00455E7F" w:rsidRDefault="00455E7F" w:rsidP="00455E7F">
      <w:pPr>
        <w:rPr>
          <w:rFonts w:ascii="Bradley Hand ITC" w:eastAsiaTheme="minorEastAsia" w:hAnsi="Bradley Hand ITC" w:cstheme="minorBidi"/>
          <w:b/>
          <w:bCs/>
          <w:i/>
          <w:iCs/>
          <w:noProof/>
          <w:color w:val="0F243E"/>
          <w:sz w:val="28"/>
          <w:szCs w:val="28"/>
        </w:rPr>
      </w:pPr>
      <w:r>
        <w:rPr>
          <w:rFonts w:ascii="Arial" w:eastAsiaTheme="minorEastAsia" w:hAnsi="Arial" w:cs="Arial"/>
          <w:noProof/>
          <w:color w:val="0F243E"/>
          <w:sz w:val="20"/>
          <w:szCs w:val="20"/>
        </w:rPr>
        <w:t>Healthcare Tuition Remission Consultant</w:t>
      </w:r>
    </w:p>
    <w:p w14:paraId="3B0B1D77" w14:textId="77777777" w:rsidR="00455E7F" w:rsidRDefault="00455E7F" w:rsidP="00455E7F">
      <w:pPr>
        <w:rPr>
          <w:rFonts w:ascii="Arial" w:eastAsiaTheme="minorEastAsia" w:hAnsi="Arial" w:cs="Arial"/>
          <w:noProof/>
          <w:color w:val="0F243E"/>
          <w:sz w:val="20"/>
          <w:szCs w:val="20"/>
        </w:rPr>
      </w:pPr>
    </w:p>
    <w:p w14:paraId="34763945" w14:textId="77777777" w:rsidR="00455E7F" w:rsidRDefault="00455E7F" w:rsidP="00455E7F">
      <w:pPr>
        <w:rPr>
          <w:rFonts w:ascii="Arial" w:eastAsiaTheme="minorEastAsia" w:hAnsi="Arial" w:cs="Arial"/>
          <w:noProof/>
          <w:color w:val="0070C0"/>
          <w:sz w:val="20"/>
          <w:szCs w:val="20"/>
        </w:rPr>
      </w:pPr>
      <w:hyperlink r:id="rId6" w:history="1">
        <w:r>
          <w:rPr>
            <w:rStyle w:val="Hyperlink"/>
            <w:rFonts w:ascii="Arial" w:eastAsiaTheme="minorEastAsia" w:hAnsi="Arial" w:cs="Arial"/>
            <w:noProof/>
            <w:color w:val="0070C0"/>
            <w:sz w:val="20"/>
            <w:szCs w:val="20"/>
          </w:rPr>
          <w:t>marjorie.mckeon@maine.gov</w:t>
        </w:r>
      </w:hyperlink>
    </w:p>
    <w:p w14:paraId="367FDA25" w14:textId="77777777" w:rsidR="00455E7F" w:rsidRDefault="00455E7F" w:rsidP="00455E7F">
      <w:pPr>
        <w:rPr>
          <w:rFonts w:ascii="Arial Narrow" w:eastAsiaTheme="minorEastAsia" w:hAnsi="Arial Narrow"/>
          <w:noProof/>
          <w:color w:val="595959"/>
        </w:rPr>
      </w:pPr>
      <w:r>
        <w:rPr>
          <w:rFonts w:ascii="Arial" w:eastAsiaTheme="minorEastAsia" w:hAnsi="Arial" w:cs="Arial"/>
          <w:noProof/>
          <w:color w:val="0F243E"/>
          <w:sz w:val="20"/>
          <w:szCs w:val="20"/>
        </w:rPr>
        <w:t xml:space="preserve">Mobile: </w:t>
      </w:r>
      <w:r>
        <w:rPr>
          <w:rFonts w:ascii="Arial" w:eastAsiaTheme="minorEastAsia" w:hAnsi="Arial" w:cs="Arial"/>
          <w:noProof/>
          <w:sz w:val="20"/>
          <w:szCs w:val="20"/>
        </w:rPr>
        <w:t>207-716-6145</w:t>
      </w:r>
    </w:p>
    <w:p w14:paraId="61E07B41" w14:textId="77777777" w:rsidR="00455E7F" w:rsidRDefault="00455E7F" w:rsidP="00455E7F">
      <w:pPr>
        <w:rPr>
          <w:rFonts w:ascii="Arial" w:eastAsiaTheme="minorEastAsia" w:hAnsi="Arial" w:cs="Arial"/>
          <w:noProof/>
          <w:color w:val="0F243E"/>
          <w:sz w:val="20"/>
          <w:szCs w:val="20"/>
        </w:rPr>
      </w:pPr>
    </w:p>
    <w:p w14:paraId="7BE56731" w14:textId="77777777" w:rsidR="00455E7F" w:rsidRDefault="00455E7F" w:rsidP="00455E7F">
      <w:pPr>
        <w:rPr>
          <w:rFonts w:ascii="Arial" w:eastAsiaTheme="minorEastAsia" w:hAnsi="Arial" w:cs="Arial"/>
          <w:noProof/>
          <w:sz w:val="20"/>
          <w:szCs w:val="20"/>
        </w:rPr>
      </w:pPr>
      <w:r>
        <w:rPr>
          <w:rFonts w:ascii="Arial" w:eastAsiaTheme="minorEastAsia" w:hAnsi="Arial" w:cs="Arial"/>
          <w:noProof/>
          <w:color w:val="0F243E"/>
          <w:sz w:val="20"/>
          <w:szCs w:val="20"/>
        </w:rPr>
        <w:t xml:space="preserve">Websites:  </w:t>
      </w:r>
    </w:p>
    <w:p w14:paraId="2AB4C94C" w14:textId="77777777" w:rsidR="00455E7F" w:rsidRDefault="00455E7F" w:rsidP="00455E7F">
      <w:pPr>
        <w:rPr>
          <w:rFonts w:ascii="Arial" w:eastAsiaTheme="minorEastAsia" w:hAnsi="Arial" w:cs="Arial"/>
          <w:noProof/>
          <w:color w:val="0070C0"/>
          <w:sz w:val="20"/>
          <w:szCs w:val="20"/>
        </w:rPr>
      </w:pPr>
      <w:r>
        <w:rPr>
          <w:rFonts w:ascii="Arial" w:eastAsiaTheme="minorEastAsia" w:hAnsi="Arial" w:cs="Arial"/>
          <w:noProof/>
          <w:sz w:val="20"/>
          <w:szCs w:val="20"/>
        </w:rPr>
        <w:t xml:space="preserve">  </w:t>
      </w:r>
      <w:hyperlink r:id="rId7" w:history="1">
        <w:r>
          <w:rPr>
            <w:rStyle w:val="Hyperlink"/>
            <w:rFonts w:asciiTheme="minorHAnsi" w:eastAsiaTheme="minorEastAsia" w:hAnsiTheme="minorHAnsi" w:cstheme="minorBidi"/>
            <w:noProof/>
            <w:color w:val="0070C0"/>
          </w:rPr>
          <w:t>Healthcare Training for ME</w:t>
        </w:r>
      </w:hyperlink>
    </w:p>
    <w:p w14:paraId="749B443E" w14:textId="77777777" w:rsidR="00455E7F" w:rsidRDefault="00455E7F" w:rsidP="00455E7F">
      <w:pPr>
        <w:rPr>
          <w:rFonts w:ascii="Arial" w:eastAsiaTheme="minorEastAsia" w:hAnsi="Arial" w:cs="Arial"/>
          <w:noProof/>
          <w:color w:val="0070C0"/>
          <w:sz w:val="20"/>
          <w:szCs w:val="20"/>
        </w:rPr>
      </w:pPr>
      <w:r>
        <w:rPr>
          <w:rFonts w:ascii="Arial" w:eastAsiaTheme="minorEastAsia" w:hAnsi="Arial" w:cs="Arial"/>
          <w:noProof/>
          <w:color w:val="0070C0"/>
          <w:sz w:val="20"/>
          <w:szCs w:val="20"/>
        </w:rPr>
        <w:t xml:space="preserve">  </w:t>
      </w:r>
      <w:hyperlink r:id="rId8" w:history="1">
        <w:r>
          <w:rPr>
            <w:rStyle w:val="Hyperlink"/>
            <w:rFonts w:ascii="Arial" w:eastAsiaTheme="minorEastAsia" w:hAnsi="Arial" w:cs="Arial"/>
            <w:noProof/>
            <w:color w:val="0070C0"/>
            <w:sz w:val="20"/>
            <w:szCs w:val="20"/>
          </w:rPr>
          <w:t>MaineCareerCenters</w:t>
        </w:r>
      </w:hyperlink>
      <w:r>
        <w:rPr>
          <w:rFonts w:ascii="Arial" w:eastAsiaTheme="minorEastAsia" w:hAnsi="Arial" w:cs="Arial"/>
          <w:noProof/>
          <w:color w:val="0070C0"/>
          <w:sz w:val="20"/>
          <w:szCs w:val="20"/>
          <w:u w:val="single"/>
        </w:rPr>
        <w:t xml:space="preserve"> </w:t>
      </w:r>
      <w:r>
        <w:rPr>
          <w:rFonts w:asciiTheme="minorHAnsi" w:eastAsiaTheme="minorEastAsia" w:hAnsiTheme="minorHAnsi" w:cstheme="minorBidi"/>
          <w:noProof/>
          <w:color w:val="0070C0"/>
        </w:rPr>
        <w:t> </w:t>
      </w:r>
    </w:p>
    <w:p w14:paraId="03960459" w14:textId="77777777" w:rsidR="00455E7F" w:rsidRDefault="00455E7F" w:rsidP="00455E7F">
      <w:pPr>
        <w:rPr>
          <w:rFonts w:ascii="Arial" w:eastAsiaTheme="minorEastAsia" w:hAnsi="Arial" w:cs="Arial"/>
          <w:noProof/>
          <w:color w:val="0070C0"/>
          <w:sz w:val="20"/>
          <w:szCs w:val="20"/>
        </w:rPr>
      </w:pPr>
      <w:r>
        <w:rPr>
          <w:rFonts w:ascii="Arial" w:eastAsiaTheme="minorEastAsia" w:hAnsi="Arial" w:cs="Arial"/>
          <w:noProof/>
          <w:color w:val="0070C0"/>
          <w:sz w:val="20"/>
          <w:szCs w:val="20"/>
        </w:rPr>
        <w:t xml:space="preserve">  </w:t>
      </w:r>
      <w:hyperlink r:id="rId9" w:history="1">
        <w:r>
          <w:rPr>
            <w:rStyle w:val="Hyperlink"/>
            <w:rFonts w:ascii="Arial" w:eastAsiaTheme="minorEastAsia" w:hAnsi="Arial" w:cs="Arial"/>
            <w:noProof/>
            <w:color w:val="0070C0"/>
            <w:sz w:val="20"/>
            <w:szCs w:val="20"/>
          </w:rPr>
          <w:t>Maine Department of Labor</w:t>
        </w:r>
      </w:hyperlink>
    </w:p>
    <w:p w14:paraId="2D318DB2" w14:textId="77777777" w:rsidR="00455E7F" w:rsidRDefault="00455E7F" w:rsidP="00455E7F">
      <w:pPr>
        <w:rPr>
          <w:rFonts w:ascii="Arial" w:eastAsiaTheme="minorEastAsia" w:hAnsi="Arial" w:cs="Arial"/>
          <w:noProof/>
          <w:sz w:val="20"/>
          <w:szCs w:val="20"/>
        </w:rPr>
      </w:pPr>
    </w:p>
    <w:p w14:paraId="6115A474" w14:textId="77777777" w:rsidR="00455E7F" w:rsidRDefault="00455E7F" w:rsidP="00455E7F">
      <w:pPr>
        <w:rPr>
          <w:rFonts w:ascii="Arial" w:eastAsiaTheme="minorEastAsia" w:hAnsi="Arial" w:cs="Arial"/>
          <w:noProof/>
          <w:sz w:val="20"/>
          <w:szCs w:val="20"/>
        </w:rPr>
      </w:pPr>
      <w:r>
        <w:rPr>
          <w:rFonts w:ascii="Arial" w:eastAsiaTheme="minorEastAsia" w:hAnsi="Arial" w:cs="Arial"/>
          <w:noProof/>
          <w:sz w:val="20"/>
          <w:szCs w:val="20"/>
        </w:rPr>
        <w:t>Social media:</w:t>
      </w:r>
    </w:p>
    <w:p w14:paraId="1652D83A" w14:textId="77777777" w:rsidR="00455E7F" w:rsidRDefault="00455E7F" w:rsidP="00455E7F">
      <w:pPr>
        <w:rPr>
          <w:rFonts w:ascii="Arial" w:eastAsiaTheme="minorEastAsia" w:hAnsi="Arial" w:cs="Arial"/>
          <w:noProof/>
          <w:color w:val="0070C0"/>
          <w:sz w:val="20"/>
          <w:szCs w:val="20"/>
        </w:rPr>
      </w:pPr>
      <w:r>
        <w:rPr>
          <w:rFonts w:ascii="Arial" w:eastAsiaTheme="minorEastAsia" w:hAnsi="Arial" w:cs="Arial"/>
          <w:noProof/>
          <w:color w:val="000000"/>
          <w:sz w:val="20"/>
          <w:szCs w:val="20"/>
        </w:rPr>
        <w:t>  </w:t>
      </w:r>
      <w:hyperlink r:id="rId10" w:history="1">
        <w:r>
          <w:rPr>
            <w:rStyle w:val="Hyperlink"/>
            <w:rFonts w:ascii="Arial" w:eastAsiaTheme="minorEastAsia" w:hAnsi="Arial" w:cs="Arial"/>
            <w:noProof/>
            <w:color w:val="0070C0"/>
            <w:sz w:val="20"/>
            <w:szCs w:val="20"/>
          </w:rPr>
          <w:t>facebook</w:t>
        </w:r>
      </w:hyperlink>
    </w:p>
    <w:p w14:paraId="033DD3A2" w14:textId="77777777" w:rsidR="00455E7F" w:rsidRDefault="00455E7F" w:rsidP="00455E7F">
      <w:pPr>
        <w:rPr>
          <w:rFonts w:ascii="Arial" w:eastAsiaTheme="minorEastAsia" w:hAnsi="Arial" w:cs="Arial"/>
          <w:noProof/>
          <w:color w:val="0070C0"/>
          <w:sz w:val="20"/>
          <w:szCs w:val="20"/>
        </w:rPr>
      </w:pPr>
      <w:r>
        <w:rPr>
          <w:rFonts w:ascii="Arial" w:eastAsiaTheme="minorEastAsia" w:hAnsi="Arial" w:cs="Arial"/>
          <w:noProof/>
          <w:color w:val="0070C0"/>
          <w:sz w:val="20"/>
          <w:szCs w:val="20"/>
        </w:rPr>
        <w:t xml:space="preserve">  </w:t>
      </w:r>
      <w:hyperlink r:id="rId11" w:history="1">
        <w:r>
          <w:rPr>
            <w:rStyle w:val="Hyperlink"/>
            <w:rFonts w:ascii="Arial" w:eastAsiaTheme="minorEastAsia" w:hAnsi="Arial" w:cs="Arial"/>
            <w:noProof/>
            <w:color w:val="0070C0"/>
            <w:sz w:val="20"/>
            <w:szCs w:val="20"/>
          </w:rPr>
          <w:t>twitter</w:t>
        </w:r>
      </w:hyperlink>
    </w:p>
    <w:p w14:paraId="75ECA7EB" w14:textId="77777777" w:rsidR="00455E7F" w:rsidRDefault="00455E7F" w:rsidP="00455E7F">
      <w:pPr>
        <w:rPr>
          <w:rFonts w:ascii="Arial" w:eastAsiaTheme="minorEastAsia" w:hAnsi="Arial" w:cs="Arial"/>
          <w:noProof/>
          <w:color w:val="0F243E"/>
          <w:sz w:val="16"/>
          <w:szCs w:val="16"/>
        </w:rPr>
      </w:pPr>
    </w:p>
    <w:p w14:paraId="12F2D9D0" w14:textId="77777777" w:rsidR="00455E7F" w:rsidRDefault="00455E7F" w:rsidP="00455E7F">
      <w:pPr>
        <w:rPr>
          <w:rFonts w:ascii="Arial" w:eastAsiaTheme="minorEastAsia" w:hAnsi="Arial" w:cs="Arial"/>
          <w:noProof/>
          <w:color w:val="000000"/>
          <w:sz w:val="16"/>
          <w:szCs w:val="16"/>
          <w:lang w:val="en"/>
        </w:rPr>
      </w:pPr>
      <w:r>
        <w:rPr>
          <w:rFonts w:ascii="Arial" w:eastAsiaTheme="minorEastAsia" w:hAnsi="Arial" w:cs="Arial"/>
          <w:noProof/>
          <w:color w:val="000000"/>
          <w:sz w:val="16"/>
          <w:szCs w:val="16"/>
          <w:lang w:val="en"/>
        </w:rPr>
        <w:t>Confidentiality Notice: This email, including any attachments, is for the sole use of the intended recipient and may contain privileged information. Any unauthorized use, review, disclosure or distribution is strictly prohibited. If you are not the intended recipient, please contact the sender and delete/destroy all copies of this original message and attachments. The Maine Department of Labor provides equal opportunity in employment and programs. Auxiliary aids and services are available to individuals with disabilities upon request.</w:t>
      </w:r>
    </w:p>
    <w:p w14:paraId="09536487" w14:textId="77777777" w:rsidR="00325076" w:rsidRDefault="00325076"/>
    <w:sectPr w:rsidR="003250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7F"/>
    <w:rsid w:val="00325076"/>
    <w:rsid w:val="00455E7F"/>
    <w:rsid w:val="00777FB2"/>
    <w:rsid w:val="009D2402"/>
    <w:rsid w:val="00F65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4C040"/>
  <w15:chartTrackingRefBased/>
  <w15:docId w15:val="{6B8EDA20-6CC6-4756-91CB-421AD541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E7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5E7F"/>
    <w:rPr>
      <w:rFonts w:ascii="Times New Roman" w:hAnsi="Times New Roman" w:cs="Times New Roman" w:hint="default"/>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3A%2F%2Fwww.mainecareercenter.gov%2F&amp;data=05%7C01%7CMarjorie.McKeon%40maine.gov%7C374aacc50b154ac5748708dbc379c3fe%7C413fa8ab207d4b629bcdea1a8f2f864e%7C0%7C0%7C638318699976846196%7CUnknown%7CTWFpbGZsb3d8eyJWIjoiMC4wLjAwMDAiLCJQIjoiV2luMzIiLCJBTiI6Ik1haWwiLCJXVCI6Mn0%3D%7C3000%7C%7C%7C&amp;sdata=jlagFj2UrTlliFtyA3pntDSOnjCN4G4rpKdFnCNL7rU%3D&amp;reserved=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aine.gov/healthcaretrainingform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jorie.mckeon@maine.gov" TargetMode="External"/><Relationship Id="rId11" Type="http://schemas.openxmlformats.org/officeDocument/2006/relationships/hyperlink" Target="https://gcc02.safelinks.protection.outlook.com/?url=https%3A%2F%2Ftwitter.com%2Fmaine_labor&amp;data=05%7C01%7CMarjorie.McKeon%40maine.gov%7C374aacc50b154ac5748708dbc379c3fe%7C413fa8ab207d4b629bcdea1a8f2f864e%7C0%7C0%7C638318699977002372%7CUnknown%7CTWFpbGZsb3d8eyJWIjoiMC4wLjAwMDAiLCJQIjoiV2luMzIiLCJBTiI6Ik1haWwiLCJXVCI6Mn0%3D%7C3000%7C%7C%7C&amp;sdata=Q7vgoIScb44Qo3DutrjMh%2BK3mcfmzcziJBZIyzz6ymk%3D&amp;reserved=0" TargetMode="External"/><Relationship Id="rId5" Type="http://schemas.openxmlformats.org/officeDocument/2006/relationships/hyperlink" Target="https://forms.office.com/Pages/ResponsePage.aspx?id=q6g_QX0gYkubzeoajy-GTngqf1s2KVZBr7xhiHDTMRdUOTZGTzJPWDNaUktJME9NQkZISE04NVpYQi4u" TargetMode="External"/><Relationship Id="rId10" Type="http://schemas.openxmlformats.org/officeDocument/2006/relationships/hyperlink" Target="https://gcc02.safelinks.protection.outlook.com/?url=http%3A%2F%2Fwww.facebook.com%2FMaineDOL&amp;data=05%7C01%7CMarjorie.McKeon%40maine.gov%7C374aacc50b154ac5748708dbc379c3fe%7C413fa8ab207d4b629bcdea1a8f2f864e%7C0%7C0%7C638318699976846196%7CUnknown%7CTWFpbGZsb3d8eyJWIjoiMC4wLjAwMDAiLCJQIjoiV2luMzIiLCJBTiI6Ik1haWwiLCJXVCI6Mn0%3D%7C3000%7C%7C%7C&amp;sdata=Ii8LFKgCqMbSOn6Y%2BcRzFjO0mT5OV865rxnWw9aJXSE%3D&amp;reserved=0" TargetMode="External"/><Relationship Id="rId4" Type="http://schemas.openxmlformats.org/officeDocument/2006/relationships/hyperlink" Target="https://www.maine.gov/healthcaretrainingforme/" TargetMode="External"/><Relationship Id="rId9" Type="http://schemas.openxmlformats.org/officeDocument/2006/relationships/hyperlink" Target="https://gcc02.safelinks.protection.outlook.com/?url=http%3A%2F%2Fwww.maine.gov%2Flabor%2F&amp;data=05%7C01%7CMarjorie.McKeon%40maine.gov%7C374aacc50b154ac5748708dbc379c3fe%7C413fa8ab207d4b629bcdea1a8f2f864e%7C0%7C0%7C638318699976846196%7CUnknown%7CTWFpbGZsb3d8eyJWIjoiMC4wLjAwMDAiLCJQIjoiV2luMzIiLCJBTiI6Ik1haWwiLCJXVCI6Mn0%3D%7C3000%7C%7C%7C&amp;sdata=G43SFRYtanlAn5n6a5%2F4uSA%2BpAmywVyV6UvOfzBQRkA%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McKeon, Marjorie</dc:creator>
  <cp:keywords/>
  <dc:description/>
  <cp:lastModifiedBy>McKeon, Marjorie</cp:lastModifiedBy>
  <cp:revision>1</cp:revision>
  <dcterms:created xsi:type="dcterms:W3CDTF">2024-02-22T17:10:00Z</dcterms:created>
  <dcterms:modified xsi:type="dcterms:W3CDTF">2024-02-22T17:13:00Z</dcterms:modified>
</cp:coreProperties>
</file>